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A432B7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0699DBCB" w14:textId="189749FB" w:rsidR="004B7494" w:rsidRPr="001B3121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%90 poliglikolik asid %10 laktik </w:t>
            </w:r>
            <w:r w:rsidR="001B3121"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asitten cerrahi sütur olarak dizayn edilmiş ve </w:t>
            </w:r>
            <w:proofErr w:type="spellStart"/>
            <w:r w:rsidR="001B3121" w:rsidRPr="001B3121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 olabilen </w:t>
            </w:r>
            <w:r w:rsidR="00CA77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3121" w:rsidRPr="001B3121">
              <w:rPr>
                <w:rFonts w:ascii="Times New Roman" w:hAnsi="Times New Roman" w:cs="Times New Roman"/>
                <w:sz w:val="24"/>
                <w:szCs w:val="24"/>
              </w:rPr>
              <w:t>ütur ile aynı özellikte bir hammadde ile kaplanmış (</w:t>
            </w:r>
            <w:proofErr w:type="spellStart"/>
            <w:r w:rsidR="001B3121" w:rsidRPr="001B3121">
              <w:rPr>
                <w:rFonts w:ascii="Times New Roman" w:hAnsi="Times New Roman" w:cs="Times New Roman"/>
                <w:sz w:val="24"/>
                <w:szCs w:val="24"/>
              </w:rPr>
              <w:t>polyglycolide-co-Llactide&amp;calcium</w:t>
            </w:r>
            <w:proofErr w:type="spellEnd"/>
            <w:r w:rsidR="001B3121"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3121" w:rsidRPr="001B3121">
              <w:rPr>
                <w:rFonts w:ascii="Times New Roman" w:hAnsi="Times New Roman" w:cs="Times New Roman"/>
                <w:sz w:val="24"/>
                <w:szCs w:val="24"/>
              </w:rPr>
              <w:t>stearate</w:t>
            </w:r>
            <w:proofErr w:type="spellEnd"/>
            <w:r w:rsidR="001B3121"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="001B3121" w:rsidRPr="001B3121">
              <w:rPr>
                <w:rFonts w:ascii="Times New Roman" w:hAnsi="Times New Roman" w:cs="Times New Roman"/>
                <w:sz w:val="24"/>
                <w:szCs w:val="24"/>
              </w:rPr>
              <w:t>arak imal edilmiş olmalıdır.</w:t>
            </w:r>
          </w:p>
        </w:tc>
      </w:tr>
      <w:tr w:rsidR="004B7494" w14:paraId="48B12155" w14:textId="77777777" w:rsidTr="0009686D">
        <w:trPr>
          <w:trHeight w:val="1116"/>
        </w:trPr>
        <w:tc>
          <w:tcPr>
            <w:tcW w:w="1537" w:type="dxa"/>
          </w:tcPr>
          <w:p w14:paraId="0B36AB79" w14:textId="4CA6BF42" w:rsidR="004B7494" w:rsidRPr="004B7494" w:rsidRDefault="004B7494" w:rsidP="0009686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11D8E40A" w14:textId="4F6E3EFB" w:rsidR="004B7494" w:rsidRPr="001B3121" w:rsidRDefault="001B3121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Ürünün kullanım yeri ve amacına göre </w:t>
            </w:r>
            <w:r w:rsidR="00CA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B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ğneli ve iğnesiz (bağlama) türleri olmalı, bu türlerin</w:t>
            </w:r>
            <w:r w:rsidR="00CA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farklı ebat, boy ve çapta seçenekleri sunulmalıdır</w:t>
            </w:r>
            <w:r w:rsidR="00BC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494" w14:paraId="2F1E0A46" w14:textId="77777777" w:rsidTr="00A432B7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6E281218" w14:textId="0002D6FB" w:rsidR="00C51205" w:rsidRPr="001B3121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İğneler dikiş süresince dokudan rahat geçme özelliğini </w:t>
            </w:r>
            <w:r w:rsidR="00CA7750">
              <w:rPr>
                <w:rFonts w:ascii="Times New Roman" w:hAnsi="Times New Roman" w:cs="Times New Roman"/>
                <w:sz w:val="24"/>
                <w:szCs w:val="24"/>
              </w:rPr>
              <w:t>yitirmemeli, k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alınlıkları, düğüm atma kabiliyetleri ve iğne iplik kombinasyonları USP ve Avrupa Farmakopesi standartlarına uygun olmalıdır.</w:t>
            </w:r>
          </w:p>
          <w:p w14:paraId="7B7BE92F" w14:textId="77E03924" w:rsidR="00C51205" w:rsidRPr="001B3121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Atravmat</w:t>
            </w:r>
            <w:r w:rsidR="00CA7750">
              <w:rPr>
                <w:rFonts w:ascii="Times New Roman" w:hAnsi="Times New Roman" w:cs="Times New Roman"/>
                <w:sz w:val="24"/>
                <w:szCs w:val="24"/>
              </w:rPr>
              <w:t>ik iğneliler paslanmaz çelik alaşımdan olmalı, i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ğne</w:t>
            </w:r>
            <w:r w:rsidR="00CA7750">
              <w:rPr>
                <w:rFonts w:ascii="Times New Roman" w:hAnsi="Times New Roman" w:cs="Times New Roman"/>
                <w:sz w:val="24"/>
                <w:szCs w:val="24"/>
              </w:rPr>
              <w:t xml:space="preserve"> yüzeyinde kararma olmamalı</w:t>
            </w:r>
            <w:r w:rsidR="00BC2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77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ğne iç yüzeyi düz ve kanalsız olmalıdır.</w:t>
            </w:r>
          </w:p>
          <w:p w14:paraId="3004697D" w14:textId="0AEB9BAA" w:rsidR="00C51205" w:rsidRPr="001B3121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İğneler, dokudan çok rahat geçmeli, eğilip bükülmemesi, kı</w:t>
            </w:r>
            <w:r w:rsidR="00CA7750">
              <w:rPr>
                <w:rFonts w:ascii="Times New Roman" w:hAnsi="Times New Roman" w:cs="Times New Roman"/>
                <w:sz w:val="24"/>
                <w:szCs w:val="24"/>
              </w:rPr>
              <w:t>rılmaması için güçlü olmalı ve yüksek ala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şım çelikten imal edilmiş olmalıdır.</w:t>
            </w:r>
          </w:p>
          <w:p w14:paraId="4773F579" w14:textId="59778BEF" w:rsidR="00C51205" w:rsidRPr="001B3121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Kırılma ve bükülmeyi engellemek amacıyla iğnedeki nikel oranı (alaşımındaki) %7 den fazla veya </w:t>
            </w:r>
            <w:r w:rsidR="00BC2DD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rom oranı (alaşımındaki) %10'dan fazla olmalı ve bu özellik iğne üreticisi firma tarafından noter onaylı tercüme evrak orijinali ile beraber ihale dosyasında ibraz edilmelidir.</w:t>
            </w:r>
          </w:p>
          <w:p w14:paraId="124B070D" w14:textId="7F365B02" w:rsidR="00C51205" w:rsidRPr="001B3121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İğne, kalsifiye doku</w:t>
            </w:r>
            <w:r w:rsidR="00CA7750">
              <w:rPr>
                <w:rFonts w:ascii="Times New Roman" w:hAnsi="Times New Roman" w:cs="Times New Roman"/>
                <w:sz w:val="24"/>
                <w:szCs w:val="24"/>
              </w:rPr>
              <w:t>larda rahatlıkla kullanılmalı, y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üzeyi pürüzsüz olmalı ve</w:t>
            </w:r>
            <w:r w:rsidR="00BC2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keskinliğini/sivriliğini operasyon boyunca devam ettirmelidir.</w:t>
            </w:r>
          </w:p>
          <w:p w14:paraId="0D532A58" w14:textId="77777777" w:rsidR="00BC2DD7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İğne</w:t>
            </w:r>
            <w:r w:rsidR="00BC2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 dikiş süresince dokudan rahat geçme özelliğini yitirmemelidir</w:t>
            </w:r>
            <w:r w:rsidR="00BC2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20EECF" w14:textId="7BA9580F" w:rsidR="00C51205" w:rsidRPr="001B3121" w:rsidRDefault="00BC2DD7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İğne d</w:t>
            </w:r>
            <w:r w:rsidR="00C51205" w:rsidRPr="001B3121">
              <w:rPr>
                <w:rFonts w:ascii="Times New Roman" w:hAnsi="Times New Roman" w:cs="Times New Roman"/>
                <w:sz w:val="24"/>
                <w:szCs w:val="24"/>
              </w:rPr>
              <w:t>okulardan kolaylıkla ve minimum travmayla deforme olmadan geçmelidir.</w:t>
            </w:r>
          </w:p>
          <w:p w14:paraId="7F3F8520" w14:textId="3DAC2B9B" w:rsidR="00C51205" w:rsidRPr="001B3121" w:rsidRDefault="00BC2DD7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İğnenin</w:t>
            </w:r>
            <w:r w:rsidR="00C51205"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 gövdesi dokulardan geçerken </w:t>
            </w:r>
            <w:proofErr w:type="spellStart"/>
            <w:r w:rsidR="00C51205" w:rsidRPr="001B3121">
              <w:rPr>
                <w:rFonts w:ascii="Times New Roman" w:hAnsi="Times New Roman" w:cs="Times New Roman"/>
                <w:sz w:val="24"/>
                <w:szCs w:val="24"/>
              </w:rPr>
              <w:t>portegüde</w:t>
            </w:r>
            <w:proofErr w:type="spellEnd"/>
            <w:r w:rsidR="00C51205"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 stabil 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</w:t>
            </w:r>
            <w:r w:rsidR="00C51205" w:rsidRPr="001B3121">
              <w:rPr>
                <w:rFonts w:ascii="Times New Roman" w:hAnsi="Times New Roman" w:cs="Times New Roman"/>
                <w:sz w:val="24"/>
                <w:szCs w:val="24"/>
              </w:rPr>
              <w:t>, başka dokulara zarar vermeyi önleyecek yapıda dizayn edilmiş olmalıdır.</w:t>
            </w:r>
          </w:p>
          <w:p w14:paraId="1E9F55C3" w14:textId="77777777" w:rsidR="00195FEB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İğne ve sütur çapı birbirine uyumlu olmalı, böylece iğne sütur birleşme noktası dokulardan geçerken travma yaratmamalıdır.</w:t>
            </w:r>
          </w:p>
          <w:p w14:paraId="1B15D1CB" w14:textId="7AF95CFB" w:rsidR="0009686D" w:rsidRPr="0009686D" w:rsidRDefault="0009686D" w:rsidP="000968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İğne ile sütur birleşim noktasının bağlantısı sağlam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, birleşme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ktasından ayrılma yaşanmamalı, sütur yüzeyi pürüzsüz olmalı, kolay düğüm kaydırılmalı, s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ütu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düğüm güvenliği sağlamalı ve ü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zerine bakteri yerleşecek boşluklar olmamalıdır.</w:t>
            </w:r>
          </w:p>
        </w:tc>
      </w:tr>
      <w:tr w:rsidR="004B7494" w14:paraId="17A5157A" w14:textId="77777777" w:rsidTr="00A432B7">
        <w:trPr>
          <w:trHeight w:val="1640"/>
        </w:trPr>
        <w:tc>
          <w:tcPr>
            <w:tcW w:w="1537" w:type="dxa"/>
          </w:tcPr>
          <w:p w14:paraId="70102810" w14:textId="77777777" w:rsidR="00066B3E" w:rsidRPr="004B7494" w:rsidRDefault="00066B3E" w:rsidP="00066B3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0BD27979" w14:textId="77777777" w:rsidR="004B7494" w:rsidRPr="004B7494" w:rsidRDefault="004B7494" w:rsidP="0044311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22526F96" w14:textId="26C8A3A4" w:rsidR="00C51205" w:rsidRPr="001B3121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İğne sütur birleşme noktasında sütur muhteviyatını etkileyecek oranda mumlama olmamalı </w:t>
            </w:r>
            <w:r w:rsidR="00CA7750">
              <w:rPr>
                <w:rFonts w:ascii="Times New Roman" w:hAnsi="Times New Roman" w:cs="Times New Roman"/>
                <w:sz w:val="24"/>
                <w:szCs w:val="24"/>
              </w:rPr>
              <w:t>ve s</w:t>
            </w:r>
            <w:r w:rsidR="001B3121" w:rsidRPr="001B3121">
              <w:rPr>
                <w:rFonts w:ascii="Times New Roman" w:hAnsi="Times New Roman" w:cs="Times New Roman"/>
                <w:sz w:val="24"/>
                <w:szCs w:val="24"/>
              </w:rPr>
              <w:t>ütur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 boyası iç karton makaraya renk vermemelidir.</w:t>
            </w:r>
          </w:p>
          <w:p w14:paraId="2CEF9A26" w14:textId="2C966FF9" w:rsidR="00C51205" w:rsidRPr="001B3121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İğne dokudan geçtikten sonra sütur dokuya takılıp büzüşmemeli ve tiftiklenmemelidir.</w:t>
            </w:r>
          </w:p>
          <w:p w14:paraId="7EF976BF" w14:textId="2422AC8F" w:rsidR="00C51205" w:rsidRPr="001B3121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Ürünlerin uzunlukları, kalınlıkları ve mukavemetleri USP v</w:t>
            </w:r>
            <w:r w:rsidR="00CA7750">
              <w:rPr>
                <w:rFonts w:ascii="Times New Roman" w:hAnsi="Times New Roman" w:cs="Times New Roman"/>
                <w:sz w:val="24"/>
                <w:szCs w:val="24"/>
              </w:rPr>
              <w:t>e EP değerlerine uygun olmalı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, yüksek gerilme gücüne sahip olmalıdır.</w:t>
            </w:r>
          </w:p>
          <w:p w14:paraId="2570B33E" w14:textId="2C583B44" w:rsidR="00C51205" w:rsidRPr="001B3121" w:rsidRDefault="00C51205" w:rsidP="00A432B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Süturün tensil kuvveti başlangıç o</w:t>
            </w:r>
            <w:r w:rsidR="008E57EA">
              <w:rPr>
                <w:rFonts w:ascii="Times New Roman" w:hAnsi="Times New Roman" w:cs="Times New Roman"/>
                <w:sz w:val="24"/>
                <w:szCs w:val="24"/>
              </w:rPr>
              <w:t xml:space="preserve">larak %100 olarak alındığında 5-7 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gün (%45-50),</w:t>
            </w:r>
            <w:r w:rsidR="00BC2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12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gün </w:t>
            </w:r>
            <w:r w:rsidR="001B3121" w:rsidRPr="001B3121">
              <w:rPr>
                <w:rFonts w:ascii="Times New Roman" w:hAnsi="Times New Roman" w:cs="Times New Roman"/>
                <w:sz w:val="24"/>
                <w:szCs w:val="24"/>
              </w:rPr>
              <w:t>(%0) doku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 desteği olmalı </w:t>
            </w:r>
            <w:r w:rsidR="00CA7750">
              <w:rPr>
                <w:rFonts w:ascii="Times New Roman" w:hAnsi="Times New Roman" w:cs="Times New Roman"/>
                <w:sz w:val="24"/>
                <w:szCs w:val="24"/>
              </w:rPr>
              <w:t>ve v</w:t>
            </w:r>
            <w:r w:rsidR="001B3121" w:rsidRPr="001B3121">
              <w:rPr>
                <w:rFonts w:ascii="Times New Roman" w:hAnsi="Times New Roman" w:cs="Times New Roman"/>
                <w:sz w:val="24"/>
                <w:szCs w:val="24"/>
              </w:rPr>
              <w:t>ücuttan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 tamamen atılımı en az 40-45 gün içerisinde olmalıdır.</w:t>
            </w:r>
          </w:p>
          <w:p w14:paraId="6F9907C5" w14:textId="77777777" w:rsidR="00C51205" w:rsidRPr="001B3121" w:rsidRDefault="00C51205" w:rsidP="00A432B7">
            <w:pPr>
              <w:pStyle w:val="ListeParagraf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left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İğneler silikon kaplı olmalıdır.</w:t>
            </w:r>
            <w:bookmarkStart w:id="0" w:name="_Hlk49779215"/>
          </w:p>
          <w:p w14:paraId="06C34C79" w14:textId="14822558" w:rsidR="00C51205" w:rsidRPr="001B3121" w:rsidRDefault="00C51205" w:rsidP="00A432B7">
            <w:pPr>
              <w:pStyle w:val="ListeParagraf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left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ambalajı açıldıktan sonra iğneye portegü yardımı ile kolayca ulaşılabilmeli, sütur paketten çıkarken düğüm olmamalı ve kıvrımsız çıkabilmelidir.</w:t>
            </w:r>
            <w:bookmarkEnd w:id="0"/>
          </w:p>
          <w:p w14:paraId="1B153529" w14:textId="35B648B5" w:rsidR="00195FEB" w:rsidRPr="00BC2DD7" w:rsidRDefault="00C51205" w:rsidP="00BC2DD7">
            <w:pPr>
              <w:pStyle w:val="ListeParagraf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left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Ambalaj süturun kıvrılmasını engelleyecek şekilde yapılmış </w:t>
            </w:r>
            <w:r w:rsidR="00CA7750">
              <w:rPr>
                <w:rFonts w:ascii="Times New Roman" w:eastAsia="Times New Roman" w:hAnsi="Times New Roman" w:cs="Times New Roman"/>
                <w:sz w:val="24"/>
                <w:szCs w:val="24"/>
              </w:rPr>
              <w:t>olmalı ve ü</w:t>
            </w:r>
            <w:r w:rsidRPr="001B3121">
              <w:rPr>
                <w:rFonts w:ascii="Times New Roman" w:eastAsia="Times New Roman" w:hAnsi="Times New Roman" w:cs="Times New Roman"/>
                <w:sz w:val="24"/>
                <w:szCs w:val="24"/>
              </w:rPr>
              <w:t>rünün ambalajı açıldıktan sonra iğneye portegü yardımı ile kolayca ulaşılabilmelidir.</w:t>
            </w:r>
          </w:p>
        </w:tc>
      </w:tr>
      <w:tr w:rsidR="0009686D" w14:paraId="74EEC3B4" w14:textId="77777777" w:rsidTr="00BD0382">
        <w:trPr>
          <w:trHeight w:val="6036"/>
        </w:trPr>
        <w:tc>
          <w:tcPr>
            <w:tcW w:w="1537" w:type="dxa"/>
          </w:tcPr>
          <w:p w14:paraId="4660453C" w14:textId="77777777" w:rsidR="0009686D" w:rsidRPr="004B7494" w:rsidRDefault="0009686D" w:rsidP="00BC2DD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F2EF57C" w14:textId="77777777" w:rsidR="0009686D" w:rsidRPr="004B7494" w:rsidRDefault="0009686D" w:rsidP="00066B3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28929ACC" w14:textId="77777777" w:rsidR="0009686D" w:rsidRDefault="0009686D" w:rsidP="00BC2DD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7">
              <w:rPr>
                <w:rFonts w:ascii="Times New Roman" w:hAnsi="Times New Roman" w:cs="Times New Roman"/>
                <w:sz w:val="24"/>
                <w:szCs w:val="24"/>
              </w:rPr>
              <w:t xml:space="preserve">Birim ambalajı veya kutu üzerinde imalatçı firmanın ticari adı veya kısa adı, üretim yeri, </w:t>
            </w:r>
            <w:proofErr w:type="spellStart"/>
            <w:r w:rsidRPr="00BC2DD7">
              <w:rPr>
                <w:rFonts w:ascii="Times New Roman" w:hAnsi="Times New Roman" w:cs="Times New Roman"/>
                <w:sz w:val="24"/>
                <w:szCs w:val="24"/>
              </w:rPr>
              <w:t>filament</w:t>
            </w:r>
            <w:proofErr w:type="spellEnd"/>
            <w:r w:rsidRPr="00BC2DD7">
              <w:rPr>
                <w:rFonts w:ascii="Times New Roman" w:hAnsi="Times New Roman" w:cs="Times New Roman"/>
                <w:sz w:val="24"/>
                <w:szCs w:val="24"/>
              </w:rPr>
              <w:t xml:space="preserve"> cinsi, son kullanma tarihi, sterilizasyon şekli, lot numarası, sütur kalınlığı, </w:t>
            </w:r>
            <w:proofErr w:type="spellStart"/>
            <w:r w:rsidRPr="00BC2DD7">
              <w:rPr>
                <w:rFonts w:ascii="Times New Roman" w:hAnsi="Times New Roman" w:cs="Times New Roman"/>
                <w:sz w:val="24"/>
                <w:szCs w:val="24"/>
              </w:rPr>
              <w:t>süturun</w:t>
            </w:r>
            <w:proofErr w:type="spellEnd"/>
            <w:r w:rsidRPr="00BC2DD7">
              <w:rPr>
                <w:rFonts w:ascii="Times New Roman" w:hAnsi="Times New Roman" w:cs="Times New Roman"/>
                <w:sz w:val="24"/>
                <w:szCs w:val="24"/>
              </w:rPr>
              <w:t xml:space="preserve"> uzunluğu ve diğer özellikleri görülebilir, okunaklı ve bozulmayacak tarzda belirtilmelidir.</w:t>
            </w:r>
          </w:p>
          <w:p w14:paraId="38C07651" w14:textId="1C7B2F16" w:rsidR="0009686D" w:rsidRDefault="0009686D" w:rsidP="00BC2DD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h</w:t>
            </w:r>
            <w:r w:rsidRPr="00BC2DD7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DE1FE5">
              <w:rPr>
                <w:rFonts w:ascii="Times New Roman" w:hAnsi="Times New Roman" w:cs="Times New Roman"/>
                <w:sz w:val="24"/>
                <w:szCs w:val="24"/>
              </w:rPr>
              <w:t>amba</w:t>
            </w:r>
            <w:bookmarkStart w:id="1" w:name="_GoBack"/>
            <w:bookmarkEnd w:id="1"/>
            <w:r w:rsidR="00DE1FE5">
              <w:rPr>
                <w:rFonts w:ascii="Times New Roman" w:hAnsi="Times New Roman" w:cs="Times New Roman"/>
                <w:sz w:val="24"/>
                <w:szCs w:val="24"/>
              </w:rPr>
              <w:t>lajı</w:t>
            </w:r>
            <w:r w:rsidRPr="00BC2DD7">
              <w:rPr>
                <w:rFonts w:ascii="Times New Roman" w:hAnsi="Times New Roman" w:cs="Times New Roman"/>
                <w:sz w:val="24"/>
                <w:szCs w:val="24"/>
              </w:rPr>
              <w:t xml:space="preserve"> üzerinde metrik sisteme göre ölçü ve USP karşılığı, ürün katalog numarası, ürün tanıtımı, rengi, yapısı ve sterilizasyon belirtilmiş olmalıdır. </w:t>
            </w:r>
          </w:p>
          <w:p w14:paraId="0F5DED0C" w14:textId="77777777" w:rsidR="0009686D" w:rsidRPr="00BC2DD7" w:rsidRDefault="0009686D" w:rsidP="00BC2DD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Pr="00BC2DD7">
              <w:rPr>
                <w:rFonts w:ascii="Times New Roman" w:hAnsi="Times New Roman" w:cs="Times New Roman"/>
                <w:sz w:val="24"/>
                <w:szCs w:val="24"/>
              </w:rPr>
              <w:t>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sunun</w:t>
            </w:r>
            <w:r w:rsidRPr="00BC2DD7">
              <w:rPr>
                <w:rFonts w:ascii="Times New Roman" w:hAnsi="Times New Roman" w:cs="Times New Roman"/>
                <w:sz w:val="24"/>
                <w:szCs w:val="24"/>
              </w:rPr>
              <w:t xml:space="preserve"> ambalajın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BC2DD7">
              <w:rPr>
                <w:rFonts w:ascii="Times New Roman" w:hAnsi="Times New Roman" w:cs="Times New Roman"/>
                <w:sz w:val="24"/>
                <w:szCs w:val="24"/>
              </w:rPr>
              <w:t xml:space="preserve"> üzerinde yazması gereken bilgiler Türkçe olmalıdır.</w:t>
            </w:r>
          </w:p>
          <w:p w14:paraId="215B8C40" w14:textId="77777777" w:rsidR="0009686D" w:rsidRDefault="0009686D" w:rsidP="000968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İplik ambalajının kullanım esnasına kadar sterilizasyonu bozulmayacak şekilde su, nemden,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ısıdan, ışıktan korunması için d</w:t>
            </w:r>
            <w:r w:rsidRPr="001B3121">
              <w:rPr>
                <w:rFonts w:ascii="Times New Roman" w:hAnsi="Times New Roman" w:cs="Times New Roman"/>
                <w:sz w:val="24"/>
                <w:szCs w:val="24"/>
              </w:rPr>
              <w:t xml:space="preserve">ış ambalajı; soyulabilir nitelikte alüminyum folyo veya bir yüzü şeffaf diğer yüzü su ve nem geçirmeyen kâğıt, iç ambalajı; soyulabilir alüminyum folyo veya </w:t>
            </w:r>
            <w:proofErr w:type="spellStart"/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blister</w:t>
            </w:r>
            <w:proofErr w:type="spellEnd"/>
            <w:r w:rsidRPr="001B3121">
              <w:rPr>
                <w:rFonts w:ascii="Times New Roman" w:hAnsi="Times New Roman" w:cs="Times New Roman"/>
                <w:sz w:val="24"/>
                <w:szCs w:val="24"/>
              </w:rPr>
              <w:t>/plastik/karton olmalıdır.</w:t>
            </w:r>
          </w:p>
          <w:p w14:paraId="478C859D" w14:textId="50203124" w:rsidR="0009686D" w:rsidRPr="00BC2DD7" w:rsidRDefault="0009686D" w:rsidP="000968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6D">
              <w:rPr>
                <w:rFonts w:ascii="Times New Roman" w:hAnsi="Times New Roman" w:cs="Times New Roman"/>
                <w:sz w:val="24"/>
                <w:szCs w:val="24"/>
              </w:rPr>
              <w:t>Sterilizasyonu Etilen oksit veya Gama ile yapılmış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B64D8" w14:textId="77777777" w:rsidR="00BC1EBD" w:rsidRDefault="00BC1EBD" w:rsidP="00CC1546">
      <w:pPr>
        <w:spacing w:after="0" w:line="240" w:lineRule="auto"/>
      </w:pPr>
      <w:r>
        <w:separator/>
      </w:r>
    </w:p>
  </w:endnote>
  <w:endnote w:type="continuationSeparator" w:id="0">
    <w:p w14:paraId="6C6AED09" w14:textId="77777777" w:rsidR="00BC1EBD" w:rsidRDefault="00BC1EBD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6252" w14:textId="77777777" w:rsidR="0009686D" w:rsidRDefault="000968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001A4" w14:textId="77777777" w:rsidR="0009686D" w:rsidRDefault="000968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4F0C" w14:textId="77777777" w:rsidR="0009686D" w:rsidRDefault="000968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B5CB" w14:textId="77777777" w:rsidR="00BC1EBD" w:rsidRDefault="00BC1EBD" w:rsidP="00CC1546">
      <w:pPr>
        <w:spacing w:after="0" w:line="240" w:lineRule="auto"/>
      </w:pPr>
      <w:r>
        <w:separator/>
      </w:r>
    </w:p>
  </w:footnote>
  <w:footnote w:type="continuationSeparator" w:id="0">
    <w:p w14:paraId="15FD54DD" w14:textId="77777777" w:rsidR="00BC1EBD" w:rsidRDefault="00BC1EBD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678C2" w14:textId="77777777" w:rsidR="0009686D" w:rsidRDefault="000968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FA0F1" w14:textId="2C0410EB" w:rsidR="001B3121" w:rsidRPr="00ED395B" w:rsidRDefault="001B3121" w:rsidP="00A432B7">
    <w:pPr>
      <w:pStyle w:val="AralkYok"/>
      <w:spacing w:before="120" w:after="120" w:line="360" w:lineRule="auto"/>
      <w:ind w:right="-709"/>
      <w:jc w:val="both"/>
      <w:rPr>
        <w:rFonts w:ascii="Times New Roman" w:eastAsia="Times New Roman" w:hAnsi="Times New Roman" w:cs="Times New Roman"/>
        <w:b/>
        <w:sz w:val="24"/>
        <w:szCs w:val="24"/>
      </w:rPr>
    </w:pPr>
    <w:r w:rsidRPr="00ED395B">
      <w:rPr>
        <w:rFonts w:ascii="Times New Roman" w:eastAsia="Times New Roman" w:hAnsi="Times New Roman" w:cs="Times New Roman"/>
        <w:b/>
        <w:sz w:val="24"/>
        <w:szCs w:val="24"/>
      </w:rPr>
      <w:t>SMT2809-CERRAHİ S</w:t>
    </w:r>
    <w:r w:rsidR="00ED395B">
      <w:rPr>
        <w:rFonts w:ascii="Times New Roman" w:eastAsia="Times New Roman" w:hAnsi="Times New Roman" w:cs="Times New Roman"/>
        <w:b/>
        <w:sz w:val="24"/>
        <w:szCs w:val="24"/>
      </w:rPr>
      <w:t>Ü</w:t>
    </w:r>
    <w:r w:rsidRPr="00ED395B">
      <w:rPr>
        <w:rFonts w:ascii="Times New Roman" w:eastAsia="Times New Roman" w:hAnsi="Times New Roman" w:cs="Times New Roman"/>
        <w:b/>
        <w:sz w:val="24"/>
        <w:szCs w:val="24"/>
      </w:rPr>
      <w:t>T</w:t>
    </w:r>
    <w:r w:rsidR="00ED395B">
      <w:rPr>
        <w:rFonts w:ascii="Times New Roman" w:eastAsia="Times New Roman" w:hAnsi="Times New Roman" w:cs="Times New Roman"/>
        <w:b/>
        <w:sz w:val="24"/>
        <w:szCs w:val="24"/>
      </w:rPr>
      <w:t>U</w:t>
    </w:r>
    <w:r w:rsidRPr="00ED395B">
      <w:rPr>
        <w:rFonts w:ascii="Times New Roman" w:eastAsia="Times New Roman" w:hAnsi="Times New Roman" w:cs="Times New Roman"/>
        <w:b/>
        <w:sz w:val="24"/>
        <w:szCs w:val="24"/>
      </w:rPr>
      <w:t>R, POLİGLAKTİN, SENTETİK, MULTİFLAMENT, HIZLI EMİLEBİLEN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F93C" w14:textId="77777777" w:rsidR="0009686D" w:rsidRDefault="000968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976F3"/>
    <w:multiLevelType w:val="hybridMultilevel"/>
    <w:tmpl w:val="5E181F3A"/>
    <w:lvl w:ilvl="0" w:tplc="5CF0F0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EC5"/>
    <w:multiLevelType w:val="hybridMultilevel"/>
    <w:tmpl w:val="0884E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50CD"/>
    <w:multiLevelType w:val="hybridMultilevel"/>
    <w:tmpl w:val="84ECC5C8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A14EC"/>
    <w:multiLevelType w:val="hybridMultilevel"/>
    <w:tmpl w:val="840C5080"/>
    <w:lvl w:ilvl="0" w:tplc="BE5A3D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4D2"/>
    <w:multiLevelType w:val="hybridMultilevel"/>
    <w:tmpl w:val="84ECC5C8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D7A77"/>
    <w:multiLevelType w:val="hybridMultilevel"/>
    <w:tmpl w:val="F3C092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15288"/>
    <w:multiLevelType w:val="hybridMultilevel"/>
    <w:tmpl w:val="F226500C"/>
    <w:lvl w:ilvl="0" w:tplc="6526F586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6FF1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AAFE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A0E0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699A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A96F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EEF4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6D6C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80F0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0074A0"/>
    <w:multiLevelType w:val="hybridMultilevel"/>
    <w:tmpl w:val="84ECC5C8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97169"/>
    <w:multiLevelType w:val="hybridMultilevel"/>
    <w:tmpl w:val="1F58D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D39F4"/>
    <w:multiLevelType w:val="hybridMultilevel"/>
    <w:tmpl w:val="F3C092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26CF1"/>
    <w:multiLevelType w:val="hybridMultilevel"/>
    <w:tmpl w:val="530A0A0A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2089C"/>
    <w:multiLevelType w:val="hybridMultilevel"/>
    <w:tmpl w:val="F3C092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679D0"/>
    <w:multiLevelType w:val="hybridMultilevel"/>
    <w:tmpl w:val="0CE878BA"/>
    <w:lvl w:ilvl="0" w:tplc="E5A475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97471"/>
    <w:multiLevelType w:val="hybridMultilevel"/>
    <w:tmpl w:val="D9728FAE"/>
    <w:lvl w:ilvl="0" w:tplc="041F000F">
      <w:start w:val="1"/>
      <w:numFmt w:val="decimal"/>
      <w:lvlText w:val="%1."/>
      <w:lvlJc w:val="left"/>
      <w:pPr>
        <w:ind w:left="929" w:hanging="360"/>
      </w:pPr>
    </w:lvl>
    <w:lvl w:ilvl="1" w:tplc="041F0019" w:tentative="1">
      <w:start w:val="1"/>
      <w:numFmt w:val="lowerLetter"/>
      <w:lvlText w:val="%2."/>
      <w:lvlJc w:val="left"/>
      <w:pPr>
        <w:ind w:left="1649" w:hanging="360"/>
      </w:pPr>
    </w:lvl>
    <w:lvl w:ilvl="2" w:tplc="041F001B" w:tentative="1">
      <w:start w:val="1"/>
      <w:numFmt w:val="lowerRoman"/>
      <w:lvlText w:val="%3."/>
      <w:lvlJc w:val="right"/>
      <w:pPr>
        <w:ind w:left="2369" w:hanging="180"/>
      </w:pPr>
    </w:lvl>
    <w:lvl w:ilvl="3" w:tplc="041F000F" w:tentative="1">
      <w:start w:val="1"/>
      <w:numFmt w:val="decimal"/>
      <w:lvlText w:val="%4."/>
      <w:lvlJc w:val="left"/>
      <w:pPr>
        <w:ind w:left="3089" w:hanging="360"/>
      </w:pPr>
    </w:lvl>
    <w:lvl w:ilvl="4" w:tplc="041F0019" w:tentative="1">
      <w:start w:val="1"/>
      <w:numFmt w:val="lowerLetter"/>
      <w:lvlText w:val="%5."/>
      <w:lvlJc w:val="left"/>
      <w:pPr>
        <w:ind w:left="3809" w:hanging="360"/>
      </w:pPr>
    </w:lvl>
    <w:lvl w:ilvl="5" w:tplc="041F001B" w:tentative="1">
      <w:start w:val="1"/>
      <w:numFmt w:val="lowerRoman"/>
      <w:lvlText w:val="%6."/>
      <w:lvlJc w:val="right"/>
      <w:pPr>
        <w:ind w:left="4529" w:hanging="180"/>
      </w:pPr>
    </w:lvl>
    <w:lvl w:ilvl="6" w:tplc="041F000F" w:tentative="1">
      <w:start w:val="1"/>
      <w:numFmt w:val="decimal"/>
      <w:lvlText w:val="%7."/>
      <w:lvlJc w:val="left"/>
      <w:pPr>
        <w:ind w:left="5249" w:hanging="360"/>
      </w:pPr>
    </w:lvl>
    <w:lvl w:ilvl="7" w:tplc="041F0019" w:tentative="1">
      <w:start w:val="1"/>
      <w:numFmt w:val="lowerLetter"/>
      <w:lvlText w:val="%8."/>
      <w:lvlJc w:val="left"/>
      <w:pPr>
        <w:ind w:left="5969" w:hanging="360"/>
      </w:pPr>
    </w:lvl>
    <w:lvl w:ilvl="8" w:tplc="041F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0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12"/>
  </w:num>
  <w:num w:numId="14">
    <w:abstractNumId w:val="11"/>
  </w:num>
  <w:num w:numId="15">
    <w:abstractNumId w:val="4"/>
  </w:num>
  <w:num w:numId="16">
    <w:abstractNumId w:val="14"/>
  </w:num>
  <w:num w:numId="17">
    <w:abstractNumId w:val="8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66B3E"/>
    <w:rsid w:val="0009686D"/>
    <w:rsid w:val="000D04A5"/>
    <w:rsid w:val="000F5ABE"/>
    <w:rsid w:val="00104579"/>
    <w:rsid w:val="00167C37"/>
    <w:rsid w:val="00195FEB"/>
    <w:rsid w:val="001A0D55"/>
    <w:rsid w:val="001B3121"/>
    <w:rsid w:val="00205531"/>
    <w:rsid w:val="002618E3"/>
    <w:rsid w:val="00267936"/>
    <w:rsid w:val="002B66F4"/>
    <w:rsid w:val="002C0FC3"/>
    <w:rsid w:val="0031011E"/>
    <w:rsid w:val="00331203"/>
    <w:rsid w:val="00331D4B"/>
    <w:rsid w:val="00336300"/>
    <w:rsid w:val="003D1935"/>
    <w:rsid w:val="00443117"/>
    <w:rsid w:val="004B7494"/>
    <w:rsid w:val="00500422"/>
    <w:rsid w:val="00702273"/>
    <w:rsid w:val="00842FB2"/>
    <w:rsid w:val="008E57EA"/>
    <w:rsid w:val="009020C5"/>
    <w:rsid w:val="00930122"/>
    <w:rsid w:val="00936492"/>
    <w:rsid w:val="00A0594E"/>
    <w:rsid w:val="00A432B7"/>
    <w:rsid w:val="00A76582"/>
    <w:rsid w:val="00AE7A5D"/>
    <w:rsid w:val="00BA3150"/>
    <w:rsid w:val="00BC1EBD"/>
    <w:rsid w:val="00BC2DD7"/>
    <w:rsid w:val="00BD04FC"/>
    <w:rsid w:val="00BD6076"/>
    <w:rsid w:val="00BF4EE4"/>
    <w:rsid w:val="00BF5AAE"/>
    <w:rsid w:val="00C51205"/>
    <w:rsid w:val="00C8052B"/>
    <w:rsid w:val="00CA7750"/>
    <w:rsid w:val="00CB6986"/>
    <w:rsid w:val="00CC1546"/>
    <w:rsid w:val="00D456EB"/>
    <w:rsid w:val="00DE1FE5"/>
    <w:rsid w:val="00DF23BE"/>
    <w:rsid w:val="00EC1558"/>
    <w:rsid w:val="00ED0806"/>
    <w:rsid w:val="00ED3775"/>
    <w:rsid w:val="00ED395B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customStyle="1" w:styleId="Gvdemetni2">
    <w:name w:val="Gövde metni (2)_"/>
    <w:link w:val="Gvdemetni20"/>
    <w:locked/>
    <w:rsid w:val="004431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43117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ralkYok">
    <w:name w:val="No Spacing"/>
    <w:link w:val="AralkYokChar"/>
    <w:uiPriority w:val="1"/>
    <w:qFormat/>
    <w:rsid w:val="00DF23B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DF23B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6B6F-BC86-4998-8392-F1575F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3</cp:revision>
  <dcterms:created xsi:type="dcterms:W3CDTF">2025-07-09T06:50:00Z</dcterms:created>
  <dcterms:modified xsi:type="dcterms:W3CDTF">2025-07-09T06:54:00Z</dcterms:modified>
</cp:coreProperties>
</file>