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9B319E5" w:rsidR="004B7494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Gövde kısmı şeffaf, tek kullanımlık, steril ve 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olan plastik hammaddeden imal edilerek tıbbi kullanıma uygun şırınga olarak imal edilmiş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3C21B80A" w:rsidR="004B7494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Ürünün kullanım yeri ya da amacına göre ulusal renk koduna uygun farklı ebatlarda seçenekleri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EFF662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Kapaklı iğne ucu bulunmalıdır.</w:t>
            </w:r>
          </w:p>
          <w:p w14:paraId="57CBF36E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Her çeşit iğne ucu, 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vb. malzemelerle kullanıldığında uymalı, sızdırma yapmamalı, ucu pürüzsüz olmalıdır.</w:t>
            </w:r>
          </w:p>
          <w:p w14:paraId="4646971B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Çizgi ve rakamlar belirgin olmalı, rakamlar gövdenin sağ tarafında düzgün olarak okunabilmeli, rakamlar ters basılmamalı ve ıslandığında silinmemelidir.</w:t>
            </w:r>
          </w:p>
          <w:p w14:paraId="1D1FBFFA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Şırınga üzerindeki ölçü çizgileri 100 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IU’yu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ve 1 ml’yi gösterir şekilde olmalıdır. </w:t>
            </w:r>
          </w:p>
          <w:p w14:paraId="66149323" w14:textId="30AED7E1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Enjektör üzerinde </w:t>
            </w:r>
            <w:proofErr w:type="spellStart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 (IU) derecelendirme skalası olmalı, skala “0(sıfır)’dan” başlamalı ve toplam birim cc (ml) olarak yer almalıdır. </w:t>
            </w:r>
          </w:p>
          <w:p w14:paraId="3E5DA432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Pistonu kauçuk / lastik başlı, kolay hareket edebilir olmalı, sıvı verirken veya çekerken aşırı güç gerektirmemeli ve pistonun ileri geri hareketiyle enjektör gövdesi çizilmemelidir.</w:t>
            </w:r>
          </w:p>
          <w:p w14:paraId="2970DD05" w14:textId="7777777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Negatif basınç uygulandığında hava kaçağı yapmamalı, piston kısmı hava ve sıvı kaçırmamalıdır, kolayca çıkmamalıdır.</w:t>
            </w:r>
          </w:p>
          <w:p w14:paraId="5AF6F711" w14:textId="084446A1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Enjektör haznesi basınçla çatlamamalı, haznesinde mayi bırakmamalıdır.</w:t>
            </w:r>
          </w:p>
          <w:p w14:paraId="1B15D1CB" w14:textId="22CAED2A" w:rsidR="00195FEB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İğne boyu </w:t>
            </w:r>
            <w:r w:rsidR="0094736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EB5FCF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="00EB5FCF">
              <w:rPr>
                <w:rFonts w:ascii="Times New Roman" w:hAnsi="Times New Roman" w:cs="Times New Roman"/>
                <w:sz w:val="24"/>
                <w:szCs w:val="24"/>
              </w:rPr>
              <w:t xml:space="preserve"> ölçüsü ile uyumlu </w:t>
            </w:r>
            <w:bookmarkStart w:id="0" w:name="_GoBack"/>
            <w:bookmarkEnd w:id="0"/>
            <w:r w:rsidR="00947366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7049DA3" w14:textId="6A87B2EA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Ambalajı bir yüzü şeffaf film, diğer yüzü gaz geçirgenliği olan medikal kâğıt şeklinde tekli ambalajlanmış, ambalaj kenarları iyi preslenmiş, steril ve sterilizeyi bozmayacak şekilde kolay açılabilir olmalıdır.</w:t>
            </w:r>
          </w:p>
          <w:p w14:paraId="72E7A807" w14:textId="3C25F966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İlgili ürünler TS EN ISO 8537 ve TS EN ISO 7864 standartlarına uygun olmalıdır</w:t>
            </w:r>
          </w:p>
          <w:p w14:paraId="1B153529" w14:textId="73EABA07" w:rsidR="00D52431" w:rsidRPr="00D52431" w:rsidRDefault="00D52431" w:rsidP="00D52431">
            <w:pPr>
              <w:pStyle w:val="ListeParagraf"/>
              <w:numPr>
                <w:ilvl w:val="0"/>
                <w:numId w:val="10"/>
              </w:numPr>
              <w:tabs>
                <w:tab w:val="left" w:pos="56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431">
              <w:rPr>
                <w:rFonts w:ascii="Times New Roman" w:hAnsi="Times New Roman" w:cs="Times New Roman"/>
                <w:sz w:val="24"/>
                <w:szCs w:val="24"/>
              </w:rPr>
              <w:t>En az 50, en fazla 250 adetlik kutular içinde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DCD20" w14:textId="77777777" w:rsidR="00702470" w:rsidRDefault="00702470" w:rsidP="00CC1546">
      <w:pPr>
        <w:spacing w:after="0" w:line="240" w:lineRule="auto"/>
      </w:pPr>
      <w:r>
        <w:separator/>
      </w:r>
    </w:p>
  </w:endnote>
  <w:endnote w:type="continuationSeparator" w:id="0">
    <w:p w14:paraId="129456FE" w14:textId="77777777" w:rsidR="00702470" w:rsidRDefault="00702470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8303" w14:textId="77777777" w:rsidR="00115964" w:rsidRDefault="001159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1969" w14:textId="77777777" w:rsidR="00115964" w:rsidRDefault="001159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0483" w14:textId="77777777" w:rsidR="00115964" w:rsidRDefault="001159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8061" w14:textId="77777777" w:rsidR="00702470" w:rsidRDefault="00702470" w:rsidP="00CC1546">
      <w:pPr>
        <w:spacing w:after="0" w:line="240" w:lineRule="auto"/>
      </w:pPr>
      <w:r>
        <w:separator/>
      </w:r>
    </w:p>
  </w:footnote>
  <w:footnote w:type="continuationSeparator" w:id="0">
    <w:p w14:paraId="1B2AA0EB" w14:textId="77777777" w:rsidR="00702470" w:rsidRDefault="00702470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B06C" w14:textId="77777777" w:rsidR="00115964" w:rsidRDefault="001159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14F" w14:textId="77777777" w:rsidR="00D52431" w:rsidRPr="00F22F3A" w:rsidRDefault="00D52431" w:rsidP="00D52431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F22F3A">
      <w:rPr>
        <w:rFonts w:ascii="Times New Roman" w:hAnsi="Times New Roman" w:cs="Times New Roman"/>
        <w:b/>
        <w:bCs/>
        <w:sz w:val="24"/>
        <w:szCs w:val="24"/>
        <w:u w:val="single"/>
      </w:rPr>
      <w:t xml:space="preserve">SMT3682- </w:t>
    </w:r>
    <w:r w:rsidRPr="00F22F3A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ENJEKTÖR, İNSÜLİN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A2F8" w14:textId="77777777" w:rsidR="00115964" w:rsidRDefault="001159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45E9"/>
    <w:multiLevelType w:val="hybridMultilevel"/>
    <w:tmpl w:val="6F36C2D0"/>
    <w:lvl w:ilvl="0" w:tplc="29FAA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25F"/>
    <w:multiLevelType w:val="hybridMultilevel"/>
    <w:tmpl w:val="AC606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C506C"/>
    <w:multiLevelType w:val="hybridMultilevel"/>
    <w:tmpl w:val="FDDED4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977C9"/>
    <w:multiLevelType w:val="hybridMultilevel"/>
    <w:tmpl w:val="5422E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74638"/>
    <w:multiLevelType w:val="hybridMultilevel"/>
    <w:tmpl w:val="5422E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D7343"/>
    <w:multiLevelType w:val="hybridMultilevel"/>
    <w:tmpl w:val="4484E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15964"/>
    <w:rsid w:val="00143F52"/>
    <w:rsid w:val="00195FEB"/>
    <w:rsid w:val="001A0D55"/>
    <w:rsid w:val="001B2811"/>
    <w:rsid w:val="00205531"/>
    <w:rsid w:val="002618E3"/>
    <w:rsid w:val="002B66F4"/>
    <w:rsid w:val="00331203"/>
    <w:rsid w:val="00336300"/>
    <w:rsid w:val="00377413"/>
    <w:rsid w:val="0039521A"/>
    <w:rsid w:val="003F4E94"/>
    <w:rsid w:val="004B7494"/>
    <w:rsid w:val="0066546E"/>
    <w:rsid w:val="00702470"/>
    <w:rsid w:val="00842FB2"/>
    <w:rsid w:val="00843A4E"/>
    <w:rsid w:val="00936492"/>
    <w:rsid w:val="00942F3E"/>
    <w:rsid w:val="00947366"/>
    <w:rsid w:val="00A0594E"/>
    <w:rsid w:val="00A76582"/>
    <w:rsid w:val="00B0727F"/>
    <w:rsid w:val="00B33870"/>
    <w:rsid w:val="00BA3150"/>
    <w:rsid w:val="00BD6076"/>
    <w:rsid w:val="00BF4EE4"/>
    <w:rsid w:val="00BF5AAE"/>
    <w:rsid w:val="00CC1546"/>
    <w:rsid w:val="00D52431"/>
    <w:rsid w:val="00E27410"/>
    <w:rsid w:val="00EB5FCF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7C18-6CF4-42B3-91F2-59E56A94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4</cp:revision>
  <dcterms:created xsi:type="dcterms:W3CDTF">2023-03-22T06:43:00Z</dcterms:created>
  <dcterms:modified xsi:type="dcterms:W3CDTF">2023-03-30T11:23:00Z</dcterms:modified>
</cp:coreProperties>
</file>